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435"/>
        <w:gridCol w:w="4961"/>
      </w:tblGrid>
      <w:tr w:rsidR="008F6B3C" w:rsidTr="002C5A9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contentLocked"/>
              <w:placeholder>
                <w:docPart w:val="EDEE8840613A463DB3561F7156EE7878"/>
              </w:placeholder>
            </w:sdtPr>
            <w:sdtEndPr/>
            <w:sdtContent>
              <w:p w:rsidR="008F6B3C" w:rsidRDefault="008F6B3C" w:rsidP="002C5A96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8F6B3C" w:rsidRDefault="008F6B3C" w:rsidP="002C5A96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8F6B3C" w:rsidRDefault="0046598F" w:rsidP="002C5A96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placeholder>
                  <w:docPart w:val="EDEE8840613A463DB3561F7156EE7878"/>
                </w:placeholder>
              </w:sdtPr>
              <w:sdtEndPr/>
              <w:sdtContent>
                <w:r w:rsidR="008F6B3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Руководителям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органов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местного самоуправления, осуществляющих управление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сфере образования,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образовательных учреждений, подведомственных министерству образования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F6B3C" w:rsidRDefault="008F6B3C" w:rsidP="002C5A9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списку)</w:t>
            </w:r>
          </w:p>
        </w:tc>
      </w:tr>
      <w:tr w:rsidR="008F6B3C" w:rsidTr="002C5A9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F6B3C" w:rsidRDefault="008F6B3C" w:rsidP="002C5A96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435" w:type="dxa"/>
            <w:vMerge/>
            <w:shd w:val="clear" w:color="auto" w:fill="auto"/>
          </w:tcPr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F6B3C" w:rsidRDefault="008F6B3C" w:rsidP="002C5A96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8F6B3C" w:rsidRPr="00075401" w:rsidRDefault="008F6B3C" w:rsidP="008F6B3C">
      <w:pPr>
        <w:pStyle w:val="8"/>
        <w:jc w:val="both"/>
        <w:rPr>
          <w:rFonts w:ascii="PT Astra Serif" w:hAnsi="PT Astra Serif"/>
          <w:szCs w:val="28"/>
        </w:rPr>
      </w:pPr>
    </w:p>
    <w:p w:rsidR="008F6B3C" w:rsidRPr="001341EC" w:rsidRDefault="008F6B3C" w:rsidP="008F6B3C">
      <w:pPr>
        <w:rPr>
          <w:rFonts w:ascii="PT Astra Serif" w:hAnsi="PT Astra Serif"/>
          <w:sz w:val="28"/>
          <w:szCs w:val="28"/>
        </w:rPr>
      </w:pPr>
    </w:p>
    <w:p w:rsidR="000B12E2" w:rsidRDefault="00B65293" w:rsidP="00AA68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недопущения </w:t>
      </w:r>
      <w:r w:rsidRPr="00E4598F">
        <w:rPr>
          <w:rFonts w:ascii="PT Astra Serif" w:hAnsi="PT Astra Serif"/>
          <w:sz w:val="28"/>
          <w:szCs w:val="28"/>
        </w:rPr>
        <w:t xml:space="preserve">распространения новой </w:t>
      </w:r>
      <w:proofErr w:type="spellStart"/>
      <w:r w:rsidRPr="00E4598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E4598F">
        <w:rPr>
          <w:rFonts w:ascii="PT Astra Serif" w:hAnsi="PT Astra Serif"/>
          <w:sz w:val="28"/>
          <w:szCs w:val="28"/>
        </w:rPr>
        <w:t xml:space="preserve"> инфекции (2019-nCoV) на территории Тульской области</w:t>
      </w:r>
      <w:r>
        <w:rPr>
          <w:rFonts w:ascii="PT Astra Serif" w:hAnsi="PT Astra Serif"/>
          <w:sz w:val="28"/>
          <w:szCs w:val="28"/>
        </w:rPr>
        <w:t>, в</w:t>
      </w:r>
      <w:r w:rsidR="00E81B70">
        <w:rPr>
          <w:rFonts w:ascii="PT Astra Serif" w:hAnsi="PT Astra Serif"/>
          <w:sz w:val="28"/>
          <w:szCs w:val="28"/>
        </w:rPr>
        <w:t xml:space="preserve">о исполнение Указа </w:t>
      </w:r>
      <w:r>
        <w:rPr>
          <w:rFonts w:ascii="PT Astra Serif" w:hAnsi="PT Astra Serif"/>
          <w:sz w:val="28"/>
          <w:szCs w:val="28"/>
        </w:rPr>
        <w:t xml:space="preserve">Президента Российской Федерации от 25.03.2020 № 206 «Об объявлении в Российской Федерации нерабочих дней», </w:t>
      </w:r>
      <w:r w:rsidR="0053790A" w:rsidRPr="0053790A">
        <w:rPr>
          <w:rFonts w:ascii="PT Astra Serif" w:hAnsi="PT Astra Serif"/>
          <w:sz w:val="28"/>
          <w:szCs w:val="28"/>
        </w:rPr>
        <w:t>указа Губернатора Тульской области от 16.03.2020 № 12 «О дополнительных мерах, принимаемых в связи с введением режима повышенной готовности на территории Тульской области», с изменениями и дополнениями от 19.03.2020 № 13, от 25.03.2020 № 16</w:t>
      </w:r>
      <w:r w:rsidR="00FB512B">
        <w:rPr>
          <w:rFonts w:ascii="PT Astra Serif" w:hAnsi="PT Astra Serif"/>
          <w:sz w:val="28"/>
          <w:szCs w:val="28"/>
        </w:rPr>
        <w:t xml:space="preserve">, </w:t>
      </w:r>
      <w:r w:rsidR="0053790A" w:rsidRPr="0053790A">
        <w:rPr>
          <w:rFonts w:ascii="PT Astra Serif" w:hAnsi="PT Astra Serif"/>
          <w:sz w:val="28"/>
          <w:szCs w:val="28"/>
        </w:rPr>
        <w:t>постановлени</w:t>
      </w:r>
      <w:r w:rsidR="00FB512B">
        <w:rPr>
          <w:rFonts w:ascii="PT Astra Serif" w:hAnsi="PT Astra Serif"/>
          <w:sz w:val="28"/>
          <w:szCs w:val="28"/>
        </w:rPr>
        <w:t xml:space="preserve">я </w:t>
      </w:r>
      <w:r w:rsidR="0053790A" w:rsidRPr="0053790A">
        <w:rPr>
          <w:rFonts w:ascii="PT Astra Serif" w:hAnsi="PT Astra Serif"/>
          <w:sz w:val="28"/>
          <w:szCs w:val="28"/>
        </w:rPr>
        <w:t>правительства Тульской области от 16.03.2020 № 112 «О введении режима повышенной готовности» с изменениями и дополнениями от 19.03.2020 № 115</w:t>
      </w:r>
      <w:r>
        <w:rPr>
          <w:rFonts w:ascii="PT Astra Serif" w:hAnsi="PT Astra Serif"/>
          <w:sz w:val="28"/>
          <w:szCs w:val="28"/>
        </w:rPr>
        <w:t xml:space="preserve"> </w:t>
      </w:r>
      <w:r w:rsidR="004C683D">
        <w:rPr>
          <w:rFonts w:ascii="PT Astra Serif" w:hAnsi="PT Astra Serif"/>
          <w:sz w:val="28"/>
          <w:szCs w:val="28"/>
        </w:rPr>
        <w:t>просим обеспечить работу по информированию всех участников образовательного процесса о</w:t>
      </w:r>
      <w:r w:rsidR="00E85A33">
        <w:rPr>
          <w:rFonts w:ascii="PT Astra Serif" w:hAnsi="PT Astra Serif"/>
          <w:sz w:val="28"/>
          <w:szCs w:val="28"/>
        </w:rPr>
        <w:t xml:space="preserve">б ограничительных мероприятиях и </w:t>
      </w:r>
      <w:r w:rsidR="003D030D">
        <w:rPr>
          <w:rFonts w:ascii="PT Astra Serif" w:hAnsi="PT Astra Serif"/>
          <w:sz w:val="28"/>
          <w:szCs w:val="28"/>
        </w:rPr>
        <w:t>информационных</w:t>
      </w:r>
      <w:r w:rsidR="00E85A33">
        <w:rPr>
          <w:rFonts w:ascii="PT Astra Serif" w:hAnsi="PT Astra Serif"/>
          <w:sz w:val="28"/>
          <w:szCs w:val="28"/>
        </w:rPr>
        <w:t xml:space="preserve"> ресурсах, обеспечивающих </w:t>
      </w:r>
      <w:r w:rsidR="004C683D">
        <w:rPr>
          <w:rFonts w:ascii="PT Astra Serif" w:hAnsi="PT Astra Serif"/>
          <w:sz w:val="28"/>
          <w:szCs w:val="28"/>
        </w:rPr>
        <w:t xml:space="preserve">режим повышенной готовности </w:t>
      </w:r>
      <w:r w:rsidR="00B23434">
        <w:rPr>
          <w:rFonts w:ascii="PT Astra Serif" w:hAnsi="PT Astra Serif"/>
          <w:sz w:val="28"/>
          <w:szCs w:val="28"/>
        </w:rPr>
        <w:t xml:space="preserve">в условиях </w:t>
      </w:r>
      <w:r w:rsidR="0017223C">
        <w:rPr>
          <w:rFonts w:ascii="PT Astra Serif" w:hAnsi="PT Astra Serif"/>
          <w:sz w:val="28"/>
          <w:szCs w:val="28"/>
        </w:rPr>
        <w:t>распространения</w:t>
      </w:r>
      <w:r w:rsidR="00B23434">
        <w:rPr>
          <w:rFonts w:ascii="PT Astra Serif" w:hAnsi="PT Astra Serif"/>
          <w:sz w:val="28"/>
          <w:szCs w:val="28"/>
        </w:rPr>
        <w:t xml:space="preserve"> </w:t>
      </w:r>
      <w:r w:rsidR="00B23434" w:rsidRPr="00B23434">
        <w:rPr>
          <w:rFonts w:ascii="PT Astra Serif" w:hAnsi="PT Astra Serif"/>
          <w:sz w:val="28"/>
          <w:szCs w:val="28"/>
        </w:rPr>
        <w:t xml:space="preserve">новой </w:t>
      </w:r>
      <w:proofErr w:type="spellStart"/>
      <w:r w:rsidR="00B23434" w:rsidRPr="00B23434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B23434" w:rsidRPr="00B23434">
        <w:rPr>
          <w:rFonts w:ascii="PT Astra Serif" w:hAnsi="PT Astra Serif"/>
          <w:sz w:val="28"/>
          <w:szCs w:val="28"/>
        </w:rPr>
        <w:t xml:space="preserve"> инфекции (2019-nCoV) на территории Тульской области </w:t>
      </w:r>
      <w:r w:rsidR="004C683D">
        <w:rPr>
          <w:rFonts w:ascii="PT Astra Serif" w:hAnsi="PT Astra Serif"/>
          <w:sz w:val="28"/>
          <w:szCs w:val="28"/>
        </w:rPr>
        <w:t>(</w:t>
      </w:r>
      <w:r w:rsidR="00B23434">
        <w:rPr>
          <w:rFonts w:ascii="PT Astra Serif" w:hAnsi="PT Astra Serif"/>
          <w:sz w:val="28"/>
          <w:szCs w:val="28"/>
        </w:rPr>
        <w:t>приложение)</w:t>
      </w:r>
      <w:r w:rsidR="000B12E2">
        <w:rPr>
          <w:rFonts w:ascii="PT Astra Serif" w:hAnsi="PT Astra Serif"/>
          <w:sz w:val="28"/>
          <w:szCs w:val="28"/>
        </w:rPr>
        <w:t>.</w:t>
      </w:r>
    </w:p>
    <w:p w:rsidR="008F6B3C" w:rsidRDefault="004C683D" w:rsidP="00AA68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Данную инф</w:t>
      </w:r>
      <w:r w:rsidR="003D030D">
        <w:rPr>
          <w:rFonts w:ascii="PT Astra Serif" w:hAnsi="PT Astra Serif"/>
          <w:sz w:val="28"/>
          <w:szCs w:val="28"/>
        </w:rPr>
        <w:t>ормацию</w:t>
      </w:r>
      <w:r>
        <w:rPr>
          <w:rFonts w:ascii="PT Astra Serif" w:hAnsi="PT Astra Serif"/>
          <w:sz w:val="28"/>
          <w:szCs w:val="28"/>
        </w:rPr>
        <w:t xml:space="preserve"> необходимо раз</w:t>
      </w:r>
      <w:r w:rsidR="0017223C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естить </w:t>
      </w:r>
      <w:r w:rsidR="00AA68F5">
        <w:rPr>
          <w:rFonts w:ascii="PT Astra Serif" w:hAnsi="PT Astra Serif"/>
          <w:sz w:val="28"/>
          <w:szCs w:val="28"/>
        </w:rPr>
        <w:t xml:space="preserve">на официальных сайтах органов </w:t>
      </w:r>
      <w:r w:rsidR="00AA68F5" w:rsidRPr="00AA68F5">
        <w:rPr>
          <w:rFonts w:ascii="PT Astra Serif" w:hAnsi="PT Astra Serif"/>
          <w:sz w:val="28"/>
          <w:szCs w:val="28"/>
        </w:rPr>
        <w:t>местного самоуправления, осуществляющих управление</w:t>
      </w:r>
      <w:r w:rsidR="00AA68F5">
        <w:rPr>
          <w:rFonts w:ascii="PT Astra Serif" w:hAnsi="PT Astra Serif"/>
          <w:sz w:val="28"/>
          <w:szCs w:val="28"/>
        </w:rPr>
        <w:t xml:space="preserve"> </w:t>
      </w:r>
      <w:r w:rsidR="00AA68F5" w:rsidRPr="00AA68F5">
        <w:rPr>
          <w:rFonts w:ascii="PT Astra Serif" w:hAnsi="PT Astra Serif"/>
          <w:sz w:val="28"/>
          <w:szCs w:val="28"/>
        </w:rPr>
        <w:t>в сфере образования</w:t>
      </w:r>
      <w:r w:rsidR="00AA68F5">
        <w:rPr>
          <w:rFonts w:ascii="PT Astra Serif" w:hAnsi="PT Astra Serif"/>
          <w:sz w:val="28"/>
          <w:szCs w:val="28"/>
        </w:rPr>
        <w:t>, государственных и муни</w:t>
      </w:r>
      <w:r w:rsidR="00626D15">
        <w:rPr>
          <w:rFonts w:ascii="PT Astra Serif" w:hAnsi="PT Astra Serif"/>
          <w:sz w:val="28"/>
          <w:szCs w:val="28"/>
        </w:rPr>
        <w:t>ци</w:t>
      </w:r>
      <w:r w:rsidR="00AA68F5">
        <w:rPr>
          <w:rFonts w:ascii="PT Astra Serif" w:hAnsi="PT Astra Serif"/>
          <w:sz w:val="28"/>
          <w:szCs w:val="28"/>
        </w:rPr>
        <w:t>пальных образовательных организаций</w:t>
      </w:r>
      <w:r w:rsidR="00626D15">
        <w:rPr>
          <w:rFonts w:ascii="PT Astra Serif" w:hAnsi="PT Astra Serif"/>
          <w:sz w:val="28"/>
          <w:szCs w:val="28"/>
        </w:rPr>
        <w:t>, в электронных дневниках</w:t>
      </w:r>
      <w:r w:rsidR="001E2286">
        <w:rPr>
          <w:rFonts w:ascii="PT Astra Serif" w:hAnsi="PT Astra Serif"/>
          <w:sz w:val="28"/>
          <w:szCs w:val="28"/>
        </w:rPr>
        <w:t xml:space="preserve"> обучающихся</w:t>
      </w:r>
      <w:r w:rsidR="00626D15">
        <w:rPr>
          <w:rFonts w:ascii="PT Astra Serif" w:hAnsi="PT Astra Serif"/>
          <w:sz w:val="28"/>
          <w:szCs w:val="28"/>
        </w:rPr>
        <w:t xml:space="preserve">, а также </w:t>
      </w:r>
      <w:r w:rsidR="001E2286">
        <w:rPr>
          <w:rFonts w:ascii="PT Astra Serif" w:hAnsi="PT Astra Serif"/>
          <w:sz w:val="28"/>
          <w:szCs w:val="28"/>
        </w:rPr>
        <w:t>в социальных сетях (</w:t>
      </w:r>
      <w:r w:rsidR="00626D15">
        <w:rPr>
          <w:rFonts w:ascii="PT Astra Serif" w:hAnsi="PT Astra Serif"/>
          <w:sz w:val="28"/>
          <w:szCs w:val="28"/>
        </w:rPr>
        <w:t>родительских чатах</w:t>
      </w:r>
      <w:r w:rsidR="001E2286">
        <w:rPr>
          <w:rFonts w:ascii="PT Astra Serif" w:hAnsi="PT Astra Serif"/>
          <w:sz w:val="28"/>
          <w:szCs w:val="28"/>
        </w:rPr>
        <w:t>)</w:t>
      </w:r>
      <w:r w:rsidR="00626D15">
        <w:rPr>
          <w:rFonts w:ascii="PT Astra Serif" w:hAnsi="PT Astra Serif"/>
          <w:sz w:val="28"/>
          <w:szCs w:val="28"/>
        </w:rPr>
        <w:t>.</w:t>
      </w:r>
    </w:p>
    <w:p w:rsidR="009D1337" w:rsidRDefault="009D1337" w:rsidP="008F6B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B3C" w:rsidRDefault="009D1337" w:rsidP="008F6B3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на 2 листах, </w:t>
      </w:r>
      <w:r w:rsidR="006E4063">
        <w:rPr>
          <w:rFonts w:ascii="PT Astra Serif" w:hAnsi="PT Astra Serif"/>
          <w:sz w:val="28"/>
          <w:szCs w:val="28"/>
        </w:rPr>
        <w:t>в эл</w:t>
      </w:r>
      <w:proofErr w:type="gramStart"/>
      <w:r w:rsidR="006E4063">
        <w:rPr>
          <w:rFonts w:ascii="PT Astra Serif" w:hAnsi="PT Astra Serif"/>
          <w:sz w:val="28"/>
          <w:szCs w:val="28"/>
        </w:rPr>
        <w:t>. виде</w:t>
      </w:r>
      <w:proofErr w:type="gramEnd"/>
      <w:r w:rsidR="006E4063">
        <w:rPr>
          <w:rFonts w:ascii="PT Astra Serif" w:hAnsi="PT Astra Serif"/>
          <w:sz w:val="28"/>
          <w:szCs w:val="28"/>
        </w:rPr>
        <w:t>.</w:t>
      </w:r>
    </w:p>
    <w:p w:rsidR="008F6B3C" w:rsidRPr="001341EC" w:rsidRDefault="008F6B3C" w:rsidP="008F6B3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2393"/>
        <w:gridCol w:w="2149"/>
      </w:tblGrid>
      <w:tr w:rsidR="008F6B3C" w:rsidRPr="001341EC" w:rsidTr="002C5A96">
        <w:trPr>
          <w:trHeight w:val="699"/>
        </w:trPr>
        <w:tc>
          <w:tcPr>
            <w:tcW w:w="2601" w:type="pct"/>
          </w:tcPr>
          <w:p w:rsidR="008F6B3C" w:rsidRPr="001341E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</w:t>
            </w:r>
            <w:r w:rsidRPr="001341EC">
              <w:rPr>
                <w:rFonts w:ascii="PT Astra Serif" w:hAnsi="PT Astra Serif"/>
                <w:b/>
                <w:sz w:val="28"/>
                <w:szCs w:val="28"/>
              </w:rPr>
              <w:t xml:space="preserve"> образования </w:t>
            </w:r>
          </w:p>
          <w:p w:rsidR="008F6B3C" w:rsidRPr="001341EC" w:rsidRDefault="008F6B3C" w:rsidP="002C5A96">
            <w:pPr>
              <w:tabs>
                <w:tab w:val="left" w:pos="175"/>
              </w:tabs>
              <w:jc w:val="center"/>
              <w:rPr>
                <w:rFonts w:ascii="PT Astra Serif" w:hAnsi="PT Astra Serif"/>
              </w:rPr>
            </w:pPr>
            <w:r w:rsidRPr="001341E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98859194"/>
            <w:placeholder>
              <w:docPart w:val="F1A4AD3AE6C140438FA5891FA9A5CC28"/>
            </w:placeholder>
          </w:sdtPr>
          <w:sdtEndPr/>
          <w:sdtContent>
            <w:tc>
              <w:tcPr>
                <w:tcW w:w="1264" w:type="pct"/>
                <w:vAlign w:val="center"/>
              </w:tcPr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</w:rPr>
                </w:pPr>
                <w:r w:rsidRPr="001341E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5" w:type="pct"/>
            <w:vAlign w:val="bottom"/>
          </w:tcPr>
          <w:p w:rsidR="008F6B3C" w:rsidRPr="001341EC" w:rsidRDefault="008F6B3C" w:rsidP="002C5A9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  <w:tr w:rsidR="008F6B3C" w:rsidRPr="001341EC" w:rsidTr="002C5A96">
        <w:trPr>
          <w:trHeight w:val="80"/>
        </w:trPr>
        <w:tc>
          <w:tcPr>
            <w:tcW w:w="1264" w:type="pct"/>
            <w:gridSpan w:val="3"/>
            <w:vAlign w:val="center"/>
          </w:tcPr>
          <w:sdt>
            <w:sdtPr>
              <w:rPr>
                <w:rFonts w:ascii="PT Astra Serif" w:hAnsi="PT Astra Serif"/>
                <w:b/>
                <w:sz w:val="28"/>
                <w:szCs w:val="28"/>
              </w:rPr>
              <w:alias w:val="ШТАМП"/>
              <w:tag w:val="ШТАМП"/>
              <w:id w:val="-1283656833"/>
              <w:placeholder>
                <w:docPart w:val="7E8E25F5136041069D05A59F3C47D68E"/>
              </w:placeholder>
            </w:sdtPr>
            <w:sdtEndPr/>
            <w:sdtContent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</w:rPr>
                </w:pPr>
                <w:r w:rsidRPr="001341E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p w:rsidR="008F6B3C" w:rsidRPr="001341EC" w:rsidRDefault="0046598F" w:rsidP="008F6B3C">
      <w:pPr>
        <w:jc w:val="right"/>
        <w:rPr>
          <w:rFonts w:ascii="PT Astra Serif" w:hAnsi="PT Astra Serif"/>
        </w:rPr>
      </w:pPr>
      <w:sdt>
        <w:sdtPr>
          <w:rPr>
            <w:rFonts w:ascii="PT Astra Serif" w:hAnsi="PT Astra Serif"/>
            <w:b/>
            <w:sz w:val="22"/>
          </w:rPr>
          <w:alias w:val="НОМЕР"/>
          <w:tag w:val="НОМЕР"/>
          <w:id w:val="-1226605083"/>
          <w:placeholder>
            <w:docPart w:val="64CE2B7C96B74F548B187C3AB10F48FD"/>
          </w:placeholder>
        </w:sdtPr>
        <w:sdtEndPr/>
        <w:sdtContent>
          <w:r w:rsidR="008F6B3C" w:rsidRPr="001341EC">
            <w:rPr>
              <w:rFonts w:ascii="PT Astra Serif" w:hAnsi="PT Astra Serif"/>
              <w:b/>
              <w:sz w:val="22"/>
            </w:rPr>
            <w:t xml:space="preserve"> </w:t>
          </w:r>
        </w:sdtContent>
      </w:sdt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F6B3C" w:rsidRPr="001341EC" w:rsidTr="002C5A96">
        <w:trPr>
          <w:trHeight w:val="80"/>
        </w:trPr>
        <w:sdt>
          <w:sdtPr>
            <w:rPr>
              <w:rFonts w:ascii="PT Astra Serif" w:hAnsi="PT Astra Serif"/>
              <w:bCs/>
              <w:sz w:val="28"/>
              <w:lang w:val="en-US"/>
            </w:rPr>
            <w:alias w:val="ШТАМП"/>
            <w:tag w:val="ШТАМП"/>
            <w:id w:val="-856887266"/>
            <w:placeholder>
              <w:docPart w:val="54F131F4F3464D2E8924D892D5A0FD4A"/>
            </w:placeholder>
          </w:sdtPr>
          <w:sdtEndPr/>
          <w:sdtContent>
            <w:tc>
              <w:tcPr>
                <w:tcW w:w="5000" w:type="pct"/>
                <w:hideMark/>
              </w:tcPr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  <w:bCs/>
                    <w:sz w:val="28"/>
                    <w:lang w:val="en-US"/>
                  </w:rPr>
                </w:pPr>
                <w:r w:rsidRPr="001341EC">
                  <w:rPr>
                    <w:rFonts w:ascii="PT Astra Serif" w:hAnsi="PT Astra Serif"/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3D030D" w:rsidRDefault="003D030D" w:rsidP="008F6B3C">
      <w:pPr>
        <w:rPr>
          <w:rFonts w:ascii="PT Astra Serif" w:hAnsi="PT Astra Serif"/>
          <w:sz w:val="14"/>
        </w:rPr>
      </w:pPr>
    </w:p>
    <w:p w:rsidR="003D030D" w:rsidRDefault="003D030D" w:rsidP="008F6B3C">
      <w:pPr>
        <w:rPr>
          <w:rFonts w:ascii="PT Astra Serif" w:hAnsi="PT Astra Serif"/>
          <w:sz w:val="14"/>
        </w:rPr>
      </w:pPr>
    </w:p>
    <w:p w:rsidR="003D030D" w:rsidRPr="006A483C" w:rsidRDefault="003D030D" w:rsidP="008F6B3C">
      <w:pPr>
        <w:rPr>
          <w:rFonts w:ascii="PT Astra Serif" w:hAnsi="PT Astra Serif"/>
          <w:sz w:val="14"/>
        </w:rPr>
      </w:pPr>
    </w:p>
    <w:p w:rsidR="008F6B3C" w:rsidRPr="00A03F2F" w:rsidRDefault="008F6B3C" w:rsidP="008F6B3C">
      <w:pPr>
        <w:rPr>
          <w:rFonts w:ascii="PT Astra Serif" w:hAnsi="PT Astra Serif"/>
          <w:sz w:val="22"/>
        </w:rPr>
      </w:pPr>
      <w:r w:rsidRPr="00A03F2F">
        <w:rPr>
          <w:rFonts w:ascii="PT Astra Serif" w:hAnsi="PT Astra Serif"/>
          <w:sz w:val="22"/>
        </w:rPr>
        <w:t xml:space="preserve">исп. Мамедова Анна </w:t>
      </w:r>
      <w:proofErr w:type="spellStart"/>
      <w:r w:rsidRPr="00A03F2F">
        <w:rPr>
          <w:rFonts w:ascii="PT Astra Serif" w:hAnsi="PT Astra Serif"/>
          <w:sz w:val="22"/>
        </w:rPr>
        <w:t>Арифовна</w:t>
      </w:r>
      <w:proofErr w:type="spellEnd"/>
      <w:r w:rsidRPr="00A03F2F">
        <w:rPr>
          <w:rFonts w:ascii="PT Astra Serif" w:hAnsi="PT Astra Serif"/>
          <w:sz w:val="22"/>
        </w:rPr>
        <w:t>,</w:t>
      </w:r>
    </w:p>
    <w:p w:rsidR="008F6B3C" w:rsidRDefault="008F6B3C" w:rsidP="003D030D">
      <w:pPr>
        <w:rPr>
          <w:rFonts w:ascii="PT Astra Serif" w:hAnsi="PT Astra Serif"/>
          <w:sz w:val="22"/>
        </w:rPr>
      </w:pPr>
      <w:r w:rsidRPr="00A03F2F">
        <w:rPr>
          <w:rFonts w:ascii="PT Astra Serif" w:hAnsi="PT Astra Serif"/>
          <w:sz w:val="22"/>
        </w:rPr>
        <w:t xml:space="preserve">тел. +7(4872)24-51-04 (доб.26-16), </w:t>
      </w:r>
      <w:hyperlink r:id="rId6" w:history="1">
        <w:r w:rsidRPr="00AB55AF">
          <w:rPr>
            <w:rStyle w:val="a6"/>
            <w:rFonts w:ascii="PT Astra Serif" w:hAnsi="PT Astra Serif"/>
            <w:sz w:val="22"/>
          </w:rPr>
          <w:t>Anna.Mamedova@tularegion.ru</w:t>
        </w:r>
      </w:hyperlink>
      <w:r>
        <w:rPr>
          <w:rFonts w:ascii="PT Astra Serif" w:hAnsi="PT Astra Serif"/>
          <w:sz w:val="22"/>
        </w:rPr>
        <w:br w:type="page"/>
      </w:r>
    </w:p>
    <w:p w:rsidR="008F6B3C" w:rsidRPr="008F6B3C" w:rsidRDefault="008F6B3C" w:rsidP="008F6B3C">
      <w:pPr>
        <w:jc w:val="right"/>
        <w:rPr>
          <w:rFonts w:ascii="PT Astra Serif" w:hAnsi="PT Astra Serif"/>
          <w:sz w:val="28"/>
          <w:szCs w:val="28"/>
        </w:rPr>
      </w:pPr>
      <w:r w:rsidRPr="008F6B3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F6B3C" w:rsidRDefault="008F6B3C" w:rsidP="008F6B3C">
      <w:pPr>
        <w:jc w:val="center"/>
        <w:rPr>
          <w:rFonts w:ascii="PT Astra Serif" w:hAnsi="PT Astra Serif"/>
          <w:sz w:val="28"/>
          <w:szCs w:val="28"/>
        </w:rPr>
      </w:pPr>
    </w:p>
    <w:p w:rsidR="009D1337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8F6B3C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об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1A5372">
        <w:rPr>
          <w:rFonts w:ascii="PT Astra Serif" w:hAnsi="PT Astra Serif"/>
          <w:b/>
          <w:sz w:val="28"/>
          <w:szCs w:val="28"/>
        </w:rPr>
        <w:t>ограничительных мероприятиях и информационных ресурсах</w:t>
      </w:r>
      <w:bookmarkEnd w:id="0"/>
      <w:r w:rsidRPr="001A5372">
        <w:rPr>
          <w:rFonts w:ascii="PT Astra Serif" w:hAnsi="PT Astra Serif"/>
          <w:b/>
          <w:sz w:val="28"/>
          <w:szCs w:val="28"/>
        </w:rPr>
        <w:t xml:space="preserve">, обеспечивающих режим повышенной готовности в условиях распространения новой </w:t>
      </w:r>
      <w:proofErr w:type="spellStart"/>
      <w:r w:rsidRPr="001A5372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5372">
        <w:rPr>
          <w:rFonts w:ascii="PT Astra Serif" w:hAnsi="PT Astra Serif"/>
          <w:b/>
          <w:sz w:val="28"/>
          <w:szCs w:val="28"/>
        </w:rPr>
        <w:t xml:space="preserve"> инфекции (2019-nCoV) на территории Тульской области</w:t>
      </w:r>
    </w:p>
    <w:p w:rsidR="000B12E2" w:rsidRDefault="000B12E2" w:rsidP="000B12E2">
      <w:pPr>
        <w:jc w:val="center"/>
        <w:rPr>
          <w:rFonts w:ascii="PT Astra Serif" w:hAnsi="PT Astra Serif"/>
          <w:b/>
          <w:sz w:val="28"/>
          <w:szCs w:val="28"/>
        </w:rPr>
      </w:pPr>
    </w:p>
    <w:p w:rsidR="008F6B3C" w:rsidRPr="0063707E" w:rsidRDefault="008F6B3C" w:rsidP="008F6B3C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>проведение</w:t>
      </w:r>
      <w:proofErr w:type="gramEnd"/>
      <w:r w:rsidRPr="0063707E">
        <w:rPr>
          <w:rFonts w:ascii="PT Astra Serif" w:hAnsi="PT Astra Serif"/>
          <w:sz w:val="28"/>
          <w:szCs w:val="28"/>
        </w:rPr>
        <w:t xml:space="preserve">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>нахождение</w:t>
      </w:r>
      <w:proofErr w:type="gramEnd"/>
      <w:r w:rsidRPr="0063707E">
        <w:rPr>
          <w:rFonts w:ascii="PT Astra Serif" w:hAnsi="PT Astra Serif"/>
          <w:sz w:val="28"/>
          <w:szCs w:val="28"/>
        </w:rPr>
        <w:t xml:space="preserve">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>деятельность</w:t>
      </w:r>
      <w:proofErr w:type="gramEnd"/>
      <w:r w:rsidRPr="0063707E">
        <w:rPr>
          <w:rFonts w:ascii="PT Astra Serif" w:hAnsi="PT Astra Serif"/>
          <w:sz w:val="28"/>
          <w:szCs w:val="28"/>
        </w:rPr>
        <w:t xml:space="preserve">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</w:t>
      </w:r>
      <w:proofErr w:type="spellStart"/>
      <w:r w:rsidRPr="0063707E">
        <w:rPr>
          <w:rFonts w:ascii="PT Astra Serif" w:hAnsi="PT Astra Serif"/>
          <w:sz w:val="28"/>
          <w:szCs w:val="28"/>
        </w:rPr>
        <w:t>квест</w:t>
      </w:r>
      <w:proofErr w:type="spellEnd"/>
      <w:r w:rsidRPr="0063707E">
        <w:rPr>
          <w:rFonts w:ascii="PT Astra Serif" w:hAnsi="PT Astra Serif"/>
          <w:sz w:val="28"/>
          <w:szCs w:val="28"/>
        </w:rPr>
        <w:t>-комнат (</w:t>
      </w:r>
      <w:proofErr w:type="spellStart"/>
      <w:r w:rsidRPr="0063707E">
        <w:rPr>
          <w:rFonts w:ascii="PT Astra Serif" w:hAnsi="PT Astra Serif"/>
          <w:sz w:val="28"/>
          <w:szCs w:val="28"/>
        </w:rPr>
        <w:t>румов</w:t>
      </w:r>
      <w:proofErr w:type="spellEnd"/>
      <w:r w:rsidRPr="0063707E">
        <w:rPr>
          <w:rFonts w:ascii="PT Astra Serif" w:hAnsi="PT Astra Serif"/>
          <w:sz w:val="28"/>
          <w:szCs w:val="28"/>
        </w:rPr>
        <w:t>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>деятельность</w:t>
      </w:r>
      <w:proofErr w:type="gramEnd"/>
      <w:r w:rsidRPr="0063707E">
        <w:rPr>
          <w:rFonts w:ascii="PT Astra Serif" w:hAnsi="PT Astra Serif"/>
          <w:sz w:val="28"/>
          <w:szCs w:val="28"/>
        </w:rPr>
        <w:t xml:space="preserve">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8F6B3C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>выезды</w:t>
      </w:r>
      <w:proofErr w:type="gramEnd"/>
      <w:r w:rsidRPr="0063707E">
        <w:rPr>
          <w:rFonts w:ascii="PT Astra Serif" w:hAnsi="PT Astra Serif"/>
          <w:sz w:val="28"/>
          <w:szCs w:val="28"/>
        </w:rPr>
        <w:t xml:space="preserve">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8361E8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 xml:space="preserve">ля жителей Тульской области, вернувшихся с территорий, где зарегистрированы случаи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FC3BAD">
        <w:rPr>
          <w:rFonts w:ascii="PT Astra Serif" w:hAnsi="PT Astra Serif"/>
          <w:sz w:val="28"/>
          <w:szCs w:val="28"/>
        </w:rPr>
        <w:t>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F3237" w:rsidRDefault="008F6B3C" w:rsidP="008F6B3C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8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Instagram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9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F3237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10" w:history="1">
        <w:r w:rsidRPr="00AB55AF">
          <w:rPr>
            <w:rStyle w:val="a6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8F6B3C" w:rsidRPr="008F6B3C" w:rsidRDefault="008F6B3C" w:rsidP="008F6B3C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8F6B3C" w:rsidRPr="00FC3BAD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t>Афиша культурных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http://doobr71.ru</w:t>
        </w:r>
      </w:hyperlink>
      <w:r w:rsidRPr="006D0770">
        <w:rPr>
          <w:rFonts w:ascii="PT Astra Serif" w:hAnsi="PT Astra Serif"/>
          <w:sz w:val="28"/>
          <w:szCs w:val="28"/>
        </w:rPr>
        <w:t>.</w:t>
      </w:r>
    </w:p>
    <w:sectPr w:rsidR="008F6B3C" w:rsidRPr="00FC3BAD" w:rsidSect="00227876">
      <w:footerReference w:type="default" r:id="rId14"/>
      <w:pgSz w:w="11906" w:h="16838" w:code="9"/>
      <w:pgMar w:top="1134" w:right="851" w:bottom="1134" w:left="1701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E2" w:rsidRDefault="005D2CE2">
      <w:r>
        <w:separator/>
      </w:r>
    </w:p>
  </w:endnote>
  <w:endnote w:type="continuationSeparator" w:id="0">
    <w:p w:rsidR="005D2CE2" w:rsidRDefault="005D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FC" w:rsidRPr="00D076EF" w:rsidRDefault="0046598F" w:rsidP="00D07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E2" w:rsidRDefault="005D2CE2">
      <w:r>
        <w:separator/>
      </w:r>
    </w:p>
  </w:footnote>
  <w:footnote w:type="continuationSeparator" w:id="0">
    <w:p w:rsidR="005D2CE2" w:rsidRDefault="005D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3C"/>
    <w:rsid w:val="000B12E2"/>
    <w:rsid w:val="0017223C"/>
    <w:rsid w:val="001A5372"/>
    <w:rsid w:val="001A6F2A"/>
    <w:rsid w:val="001E2286"/>
    <w:rsid w:val="00356EB2"/>
    <w:rsid w:val="003D030D"/>
    <w:rsid w:val="0046598F"/>
    <w:rsid w:val="004C683D"/>
    <w:rsid w:val="0053790A"/>
    <w:rsid w:val="005A08E0"/>
    <w:rsid w:val="005D2CE2"/>
    <w:rsid w:val="00605DE2"/>
    <w:rsid w:val="00626D15"/>
    <w:rsid w:val="00634E6B"/>
    <w:rsid w:val="006813E6"/>
    <w:rsid w:val="006E4063"/>
    <w:rsid w:val="007D2C29"/>
    <w:rsid w:val="008F6B3C"/>
    <w:rsid w:val="009D1337"/>
    <w:rsid w:val="00A16D8B"/>
    <w:rsid w:val="00AA68F5"/>
    <w:rsid w:val="00B06428"/>
    <w:rsid w:val="00B23434"/>
    <w:rsid w:val="00B65293"/>
    <w:rsid w:val="00E4598F"/>
    <w:rsid w:val="00E81B70"/>
    <w:rsid w:val="00E85A33"/>
    <w:rsid w:val="00EC317E"/>
    <w:rsid w:val="00F276C5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E774-7848-8D4E-98D8-F742995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ularegion71" TargetMode="External"/><Relationship Id="rId13" Type="http://schemas.openxmlformats.org/officeDocument/2006/relationships/hyperlink" Target="http://doobr7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ovid19_tula" TargetMode="External"/><Relationship Id="rId12" Type="http://schemas.openxmlformats.org/officeDocument/2006/relationships/hyperlink" Target="https://eclass.ipk-tul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Anna.Mamedova@tularegion.ru" TargetMode="External"/><Relationship Id="rId11" Type="http://schemas.openxmlformats.org/officeDocument/2006/relationships/hyperlink" Target="https://culture.tularegion.ru/press_center/meropriyatiya/afisha-aktsii-virus-net-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ulareg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tularegion71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EE8840613A463DB3561F7156EE7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1F229-D503-488D-A54D-83C7D81B749C}"/>
      </w:docPartPr>
      <w:docPartBody>
        <w:p w:rsidR="00DE3B6F" w:rsidRDefault="00DB4690" w:rsidP="00DB4690">
          <w:pPr>
            <w:pStyle w:val="EDEE8840613A463DB3561F7156EE78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4AD3AE6C140438FA5891FA9A5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97E2D-F226-40D6-851E-9A72A5C13566}"/>
      </w:docPartPr>
      <w:docPartBody>
        <w:p w:rsidR="00DE3B6F" w:rsidRDefault="00DB4690" w:rsidP="00DB4690">
          <w:pPr>
            <w:pStyle w:val="F1A4AD3AE6C140438FA5891FA9A5CC2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E25F5136041069D05A59F3C47D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4E9B7-EBE4-4676-B637-CA0D2AC3BDB8}"/>
      </w:docPartPr>
      <w:docPartBody>
        <w:p w:rsidR="00DE3B6F" w:rsidRDefault="00DB4690" w:rsidP="00DB4690">
          <w:pPr>
            <w:pStyle w:val="7E8E25F5136041069D05A59F3C47D6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E2B7C96B74F548B187C3AB10F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61CCF-0EF1-47C8-993C-AED861DF0128}"/>
      </w:docPartPr>
      <w:docPartBody>
        <w:p w:rsidR="00DE3B6F" w:rsidRDefault="00DB4690" w:rsidP="00DB4690">
          <w:pPr>
            <w:pStyle w:val="64CE2B7C96B74F548B187C3AB10F48F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F131F4F3464D2E8924D892D5A0F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F4841-30B6-49CB-881B-38B296B2A818}"/>
      </w:docPartPr>
      <w:docPartBody>
        <w:p w:rsidR="00DE3B6F" w:rsidRDefault="00DB4690" w:rsidP="00DB4690">
          <w:pPr>
            <w:pStyle w:val="54F131F4F3464D2E8924D892D5A0FD4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0"/>
    <w:rsid w:val="006E658D"/>
    <w:rsid w:val="00853143"/>
    <w:rsid w:val="00DB4690"/>
    <w:rsid w:val="00D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690"/>
  </w:style>
  <w:style w:type="paragraph" w:customStyle="1" w:styleId="EDEE8840613A463DB3561F7156EE7878">
    <w:name w:val="EDEE8840613A463DB3561F7156EE7878"/>
    <w:rsid w:val="00DB4690"/>
  </w:style>
  <w:style w:type="paragraph" w:customStyle="1" w:styleId="F1A4AD3AE6C140438FA5891FA9A5CC28">
    <w:name w:val="F1A4AD3AE6C140438FA5891FA9A5CC28"/>
    <w:rsid w:val="00DB4690"/>
  </w:style>
  <w:style w:type="paragraph" w:customStyle="1" w:styleId="7E8E25F5136041069D05A59F3C47D68E">
    <w:name w:val="7E8E25F5136041069D05A59F3C47D68E"/>
    <w:rsid w:val="00DB4690"/>
  </w:style>
  <w:style w:type="paragraph" w:customStyle="1" w:styleId="64CE2B7C96B74F548B187C3AB10F48FD">
    <w:name w:val="64CE2B7C96B74F548B187C3AB10F48FD"/>
    <w:rsid w:val="00DB4690"/>
  </w:style>
  <w:style w:type="paragraph" w:customStyle="1" w:styleId="54F131F4F3464D2E8924D892D5A0FD4A">
    <w:name w:val="54F131F4F3464D2E8924D892D5A0FD4A"/>
    <w:rsid w:val="00DB4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USER</cp:lastModifiedBy>
  <cp:revision>2</cp:revision>
  <dcterms:created xsi:type="dcterms:W3CDTF">2020-03-27T07:47:00Z</dcterms:created>
  <dcterms:modified xsi:type="dcterms:W3CDTF">2020-03-27T07:47:00Z</dcterms:modified>
</cp:coreProperties>
</file>