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40" w:rsidRDefault="00397A40" w:rsidP="00397A4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ПРИМЕРЫ БИБЛИОГРАФИЧЕСКОГО ОПИСАНИЯ СПИСКА ИСПОЛЬЗОВАННОЙ ЛИТЕРАТУРЫ</w:t>
      </w:r>
    </w:p>
    <w:p w:rsidR="00397A40" w:rsidRDefault="00397A40" w:rsidP="00397A40">
      <w:pPr>
        <w:pStyle w:val="Default"/>
        <w:rPr>
          <w:b/>
          <w:bCs/>
          <w:sz w:val="28"/>
          <w:szCs w:val="28"/>
        </w:rPr>
      </w:pP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Книги с одним автором: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В примерах этого раздела приведены разные варианты описания издательств (один город и два издательства, несколько городов со своими издательствами, отсутствие сведений об издательстве).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Рябков, В. М. Историография функций культурно-досуговых учреждений (вторая половина XX – начало XXI вв.) : учеб. пособие / В. М. Рябков ; МГУКИ. – Москва : Изд-во МГУКИ, 2010. – 212 с. – ISBN 987-5-9772-0162-9.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Книги с двумя авторами: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Бунатян, Г. Г. Прогулки по рекам и каналам Санкт-Петербурга : путеводитель / Г. Г. Бунатян, М. Г. Чарная. – Санкт-Петербург : Паритет, 2007. – 254 с. – ISBN 978-5-93437-164-8.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Книги, описанные под заглавием (сборники под общим заглавием):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Знаменитые музеи-усадьбы России / сост. И. С. Ненарокомова. – Москва : АСТ-Пресс, 2010. – 383 с. : ил. – ISBN 978-5-462-00997-6.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Словари и энциклопедии: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Новейший культурологический словарь : термины, биогр. справки, иллюстрации / сост. В. Д. Лихвар, Е. А. Подольская, Д. Е. Погорелый. – Ростов-на-Дону : Феникс, 2010. – 411 с. : ил. – ISBN 978-5-222-16480-8.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Стандарты: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ГОСТ Р 7.0.100-2018. Библиографическая запись. Библиографическое описание. Общие т</w:t>
      </w:r>
      <w:r w:rsidR="00C764D7">
        <w:rPr>
          <w:rFonts w:ascii="Times New Roman" w:hAnsi="Times New Roman"/>
          <w:sz w:val="28"/>
          <w:szCs w:val="28"/>
        </w:rPr>
        <w:t>ребования и правила составления</w:t>
      </w:r>
      <w:r w:rsidRPr="00F62BA6">
        <w:rPr>
          <w:rFonts w:ascii="Times New Roman" w:hAnsi="Times New Roman"/>
          <w:sz w:val="28"/>
          <w:szCs w:val="28"/>
        </w:rPr>
        <w:t xml:space="preserve">: национальный стандарт Российской Федерации : дата введения 2019-07-01 / Федеральное агентство по техническому регулированию. – Изд. официальное. – Москва : Стандартинформ, 2018. – 124 с.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Законодательные материалы: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lastRenderedPageBreak/>
        <w:t>Российская Федерация. Законы. Об общих принципах организации местного самоуп</w:t>
      </w:r>
      <w:r w:rsidR="00B4261B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Pr="00F62BA6">
        <w:rPr>
          <w:rFonts w:ascii="Times New Roman" w:hAnsi="Times New Roman"/>
          <w:sz w:val="28"/>
          <w:szCs w:val="28"/>
        </w:rPr>
        <w:t>: Федеральный закон № 131-ФЗ : [принят Государственной Думой 16 сент. 2003 г. : одобрен Советом Федерации 24 сент. 2003 г.]. – Москва : Проспект ; Санкт-Петербург : Кодекс, 2017. – 158 с.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Статьи из книг и сборников: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Фокеев, В. А. Талант исследователя плюс оптимизм / В. А. Фокеев // «Лица необщим выраженьем...» / Г. В. Михеева. – Санкт-Петербург, 2010. – С. 352–354.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Статьи из журналов и газет: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Ивонина, Л. И. Придворная жизнь в эпоху Карла II Стюарта / Л. И. Ивонина // Вопросы истории. – 2010. – № 11. – С. 110–123.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Электронные ресурсы: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Правительство Российской Федерации : официальный сайт. – Москва. – Обновляется в течение суток. – URL: http://government.ru (дата обращения: 19.02.2018).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Статьи с сайтов: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Порядок присвоения номера ISBN // Российская книжная палата : [сайт]. – 2018. – URL: http://bookchamber.ru/isbn.html (дата обращения: 22.05.2018).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Янина, О. Н. Особенности функционирования и развития рынка акций в России и за рубежом / О. Н. Янина, А. А. Федосеева // Социальные науки: social-economic sciences. – 2018. – № 1. – URL: http://academymanag.ru/journal/Yanina_Fedoseeva_2.pdf (дата обращения: 04.06.2018).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Электронные ресурсы в локальной сети: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Бородина, В. А. Читателеведение в системе коммуникационной деятельности библиотек : учеб. пособие / В. А. Бородина, Ю. Ф. Андреева. – Санкт-Петербург : СПбГИК, 2018. – Режим доступа: локальная сеть СПбГИК.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lastRenderedPageBreak/>
        <w:t xml:space="preserve">Диски: </w:t>
      </w:r>
    </w:p>
    <w:p w:rsidR="00397A40" w:rsidRPr="00F62BA6" w:rsidRDefault="00397A40" w:rsidP="00397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Менеджмент качества и деятельность библиотек / Ком. по культуре Санкт-Петербурга, Центр. гор. публ. б-ка им. В. В. Маяковского. – Санкт-Петербург : Центр. гор. универс. б-ка им. В. В. Маяковского, 2009. – 1 электрон. опт. диск (CD-ROM). – Систем. требования: IBM PC, Windows 95 и выше. – Загл. с контейнера.</w:t>
      </w:r>
    </w:p>
    <w:p w:rsidR="00305920" w:rsidRDefault="00305920">
      <w:pPr>
        <w:rPr>
          <w:rFonts w:ascii="Times New Roman" w:hAnsi="Times New Roman"/>
          <w:sz w:val="28"/>
          <w:szCs w:val="28"/>
        </w:rPr>
      </w:pPr>
    </w:p>
    <w:sectPr w:rsidR="00305920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A3" w:rsidRDefault="00C20FA3" w:rsidP="0079118B">
      <w:pPr>
        <w:spacing w:after="0" w:line="240" w:lineRule="auto"/>
      </w:pPr>
      <w:r>
        <w:separator/>
      </w:r>
    </w:p>
  </w:endnote>
  <w:endnote w:type="continuationSeparator" w:id="1">
    <w:p w:rsidR="00C20FA3" w:rsidRDefault="00C20FA3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103212" w:rsidRDefault="004F3DA3">
        <w:pPr>
          <w:pStyle w:val="a7"/>
          <w:jc w:val="right"/>
        </w:pPr>
        <w:fldSimple w:instr=" PAGE   \* MERGEFORMAT ">
          <w:r w:rsidR="00572D10">
            <w:rPr>
              <w:noProof/>
            </w:rPr>
            <w:t>2</w:t>
          </w:r>
        </w:fldSimple>
      </w:p>
    </w:sdtContent>
  </w:sdt>
  <w:p w:rsidR="00103212" w:rsidRDefault="00103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A3" w:rsidRDefault="00C20FA3" w:rsidP="0079118B">
      <w:pPr>
        <w:spacing w:after="0" w:line="240" w:lineRule="auto"/>
      </w:pPr>
      <w:r>
        <w:separator/>
      </w:r>
    </w:p>
  </w:footnote>
  <w:footnote w:type="continuationSeparator" w:id="1">
    <w:p w:rsidR="00C20FA3" w:rsidRDefault="00C20FA3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A1A1F"/>
    <w:multiLevelType w:val="singleLevel"/>
    <w:tmpl w:val="BEB0E03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A535D"/>
    <w:multiLevelType w:val="hybridMultilevel"/>
    <w:tmpl w:val="897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8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246E8"/>
    <w:rsid w:val="00025F43"/>
    <w:rsid w:val="00037570"/>
    <w:rsid w:val="0006339F"/>
    <w:rsid w:val="00074599"/>
    <w:rsid w:val="00074E98"/>
    <w:rsid w:val="000905CC"/>
    <w:rsid w:val="000A0BBF"/>
    <w:rsid w:val="000A39CE"/>
    <w:rsid w:val="000A5D1E"/>
    <w:rsid w:val="000A7177"/>
    <w:rsid w:val="000B79EC"/>
    <w:rsid w:val="000D2DEC"/>
    <w:rsid w:val="000D4DB1"/>
    <w:rsid w:val="000D7BCA"/>
    <w:rsid w:val="000F7104"/>
    <w:rsid w:val="000F7E29"/>
    <w:rsid w:val="00101D38"/>
    <w:rsid w:val="00103212"/>
    <w:rsid w:val="00110B75"/>
    <w:rsid w:val="00124BF1"/>
    <w:rsid w:val="00130061"/>
    <w:rsid w:val="00136EA8"/>
    <w:rsid w:val="00141BA1"/>
    <w:rsid w:val="0014531A"/>
    <w:rsid w:val="00157919"/>
    <w:rsid w:val="00162622"/>
    <w:rsid w:val="001735BD"/>
    <w:rsid w:val="00176D14"/>
    <w:rsid w:val="00183BAB"/>
    <w:rsid w:val="001867BE"/>
    <w:rsid w:val="001925D7"/>
    <w:rsid w:val="001A6141"/>
    <w:rsid w:val="001B43B3"/>
    <w:rsid w:val="001C2EA8"/>
    <w:rsid w:val="001C7DD5"/>
    <w:rsid w:val="001D0225"/>
    <w:rsid w:val="001D5112"/>
    <w:rsid w:val="001E0767"/>
    <w:rsid w:val="001E25C5"/>
    <w:rsid w:val="001E41CF"/>
    <w:rsid w:val="001E4740"/>
    <w:rsid w:val="001E522A"/>
    <w:rsid w:val="00230EF4"/>
    <w:rsid w:val="00241116"/>
    <w:rsid w:val="002434D1"/>
    <w:rsid w:val="00250975"/>
    <w:rsid w:val="0027624B"/>
    <w:rsid w:val="00285587"/>
    <w:rsid w:val="00291D7E"/>
    <w:rsid w:val="00292C2F"/>
    <w:rsid w:val="002948A4"/>
    <w:rsid w:val="002B007D"/>
    <w:rsid w:val="002E5C04"/>
    <w:rsid w:val="002E7166"/>
    <w:rsid w:val="002E7A75"/>
    <w:rsid w:val="00305920"/>
    <w:rsid w:val="00307E5E"/>
    <w:rsid w:val="003214D5"/>
    <w:rsid w:val="0033188F"/>
    <w:rsid w:val="00360002"/>
    <w:rsid w:val="0036086B"/>
    <w:rsid w:val="0037252E"/>
    <w:rsid w:val="00377803"/>
    <w:rsid w:val="003840A3"/>
    <w:rsid w:val="00390041"/>
    <w:rsid w:val="00394DF2"/>
    <w:rsid w:val="00397A40"/>
    <w:rsid w:val="003A73EE"/>
    <w:rsid w:val="003C08B1"/>
    <w:rsid w:val="003E7446"/>
    <w:rsid w:val="003F4B67"/>
    <w:rsid w:val="004011E9"/>
    <w:rsid w:val="00417673"/>
    <w:rsid w:val="00420E22"/>
    <w:rsid w:val="00427A27"/>
    <w:rsid w:val="00436249"/>
    <w:rsid w:val="0043676C"/>
    <w:rsid w:val="004452BC"/>
    <w:rsid w:val="004465CB"/>
    <w:rsid w:val="00460BF9"/>
    <w:rsid w:val="004639EF"/>
    <w:rsid w:val="00471976"/>
    <w:rsid w:val="004731FE"/>
    <w:rsid w:val="0048168A"/>
    <w:rsid w:val="00490239"/>
    <w:rsid w:val="004F05CD"/>
    <w:rsid w:val="004F3DA3"/>
    <w:rsid w:val="004F5CDB"/>
    <w:rsid w:val="005212FB"/>
    <w:rsid w:val="00525A6C"/>
    <w:rsid w:val="0053464F"/>
    <w:rsid w:val="00541B35"/>
    <w:rsid w:val="00555A9D"/>
    <w:rsid w:val="00555E54"/>
    <w:rsid w:val="00556519"/>
    <w:rsid w:val="00563C0D"/>
    <w:rsid w:val="00563D9B"/>
    <w:rsid w:val="00572D10"/>
    <w:rsid w:val="00581940"/>
    <w:rsid w:val="00593CE6"/>
    <w:rsid w:val="005A66E4"/>
    <w:rsid w:val="005A7CD9"/>
    <w:rsid w:val="005B00D0"/>
    <w:rsid w:val="005B5A1B"/>
    <w:rsid w:val="005B69C4"/>
    <w:rsid w:val="005C4E27"/>
    <w:rsid w:val="005C70EF"/>
    <w:rsid w:val="005E04AF"/>
    <w:rsid w:val="005E6584"/>
    <w:rsid w:val="00603512"/>
    <w:rsid w:val="00603D2A"/>
    <w:rsid w:val="00624067"/>
    <w:rsid w:val="00657F85"/>
    <w:rsid w:val="00661E6F"/>
    <w:rsid w:val="00682CD9"/>
    <w:rsid w:val="006A752E"/>
    <w:rsid w:val="006B0A69"/>
    <w:rsid w:val="006B3AFB"/>
    <w:rsid w:val="006B4673"/>
    <w:rsid w:val="006D3645"/>
    <w:rsid w:val="006D4044"/>
    <w:rsid w:val="006D66E0"/>
    <w:rsid w:val="006E1AD6"/>
    <w:rsid w:val="006E4267"/>
    <w:rsid w:val="006F09CF"/>
    <w:rsid w:val="006F2631"/>
    <w:rsid w:val="00702C2A"/>
    <w:rsid w:val="007171B3"/>
    <w:rsid w:val="00726D74"/>
    <w:rsid w:val="00746FD3"/>
    <w:rsid w:val="00777633"/>
    <w:rsid w:val="0079118B"/>
    <w:rsid w:val="00795A98"/>
    <w:rsid w:val="00797F8A"/>
    <w:rsid w:val="007A32F2"/>
    <w:rsid w:val="007A4C83"/>
    <w:rsid w:val="007B13F2"/>
    <w:rsid w:val="007B23BE"/>
    <w:rsid w:val="007C211D"/>
    <w:rsid w:val="007C6215"/>
    <w:rsid w:val="007C6D94"/>
    <w:rsid w:val="007D4E70"/>
    <w:rsid w:val="007D56CB"/>
    <w:rsid w:val="007E57B6"/>
    <w:rsid w:val="007F017F"/>
    <w:rsid w:val="00801CD5"/>
    <w:rsid w:val="008043CD"/>
    <w:rsid w:val="00810913"/>
    <w:rsid w:val="00816E18"/>
    <w:rsid w:val="00834CE4"/>
    <w:rsid w:val="00841886"/>
    <w:rsid w:val="008468A3"/>
    <w:rsid w:val="008472A0"/>
    <w:rsid w:val="00855B6C"/>
    <w:rsid w:val="0086603E"/>
    <w:rsid w:val="00867551"/>
    <w:rsid w:val="008726DB"/>
    <w:rsid w:val="00874768"/>
    <w:rsid w:val="00893474"/>
    <w:rsid w:val="008C0A60"/>
    <w:rsid w:val="008C1FA7"/>
    <w:rsid w:val="008C7B7C"/>
    <w:rsid w:val="008D2404"/>
    <w:rsid w:val="008D339D"/>
    <w:rsid w:val="008D53CA"/>
    <w:rsid w:val="008E377A"/>
    <w:rsid w:val="008F3EF3"/>
    <w:rsid w:val="008F713C"/>
    <w:rsid w:val="00913582"/>
    <w:rsid w:val="00920E0A"/>
    <w:rsid w:val="009301FF"/>
    <w:rsid w:val="00931F00"/>
    <w:rsid w:val="00941304"/>
    <w:rsid w:val="009419E8"/>
    <w:rsid w:val="00941F22"/>
    <w:rsid w:val="00941FB0"/>
    <w:rsid w:val="00946ECE"/>
    <w:rsid w:val="00954313"/>
    <w:rsid w:val="0095528D"/>
    <w:rsid w:val="00963548"/>
    <w:rsid w:val="00964D38"/>
    <w:rsid w:val="00973DB8"/>
    <w:rsid w:val="009763E2"/>
    <w:rsid w:val="0098001E"/>
    <w:rsid w:val="00991913"/>
    <w:rsid w:val="009A56C9"/>
    <w:rsid w:val="009E1F02"/>
    <w:rsid w:val="009E42DF"/>
    <w:rsid w:val="009F685B"/>
    <w:rsid w:val="00A24824"/>
    <w:rsid w:val="00A44B8E"/>
    <w:rsid w:val="00A55F36"/>
    <w:rsid w:val="00A6114C"/>
    <w:rsid w:val="00A61BEE"/>
    <w:rsid w:val="00A85C3F"/>
    <w:rsid w:val="00A86CF0"/>
    <w:rsid w:val="00A90EDA"/>
    <w:rsid w:val="00A94531"/>
    <w:rsid w:val="00AA1F9C"/>
    <w:rsid w:val="00AA4051"/>
    <w:rsid w:val="00AB0C0B"/>
    <w:rsid w:val="00AC0B93"/>
    <w:rsid w:val="00AC2188"/>
    <w:rsid w:val="00AC58F3"/>
    <w:rsid w:val="00AD0A61"/>
    <w:rsid w:val="00AD2A84"/>
    <w:rsid w:val="00B00AB5"/>
    <w:rsid w:val="00B13792"/>
    <w:rsid w:val="00B14DA4"/>
    <w:rsid w:val="00B27F40"/>
    <w:rsid w:val="00B336DF"/>
    <w:rsid w:val="00B36A71"/>
    <w:rsid w:val="00B4261B"/>
    <w:rsid w:val="00B67A7A"/>
    <w:rsid w:val="00B703CB"/>
    <w:rsid w:val="00B81D07"/>
    <w:rsid w:val="00B831AD"/>
    <w:rsid w:val="00B845E6"/>
    <w:rsid w:val="00B86226"/>
    <w:rsid w:val="00B91FEC"/>
    <w:rsid w:val="00BD4DB8"/>
    <w:rsid w:val="00BE0794"/>
    <w:rsid w:val="00BF18B5"/>
    <w:rsid w:val="00C02C8E"/>
    <w:rsid w:val="00C0704F"/>
    <w:rsid w:val="00C20FA3"/>
    <w:rsid w:val="00C235D5"/>
    <w:rsid w:val="00C26066"/>
    <w:rsid w:val="00C33424"/>
    <w:rsid w:val="00C43CF6"/>
    <w:rsid w:val="00C511DF"/>
    <w:rsid w:val="00C764D7"/>
    <w:rsid w:val="00C91D46"/>
    <w:rsid w:val="00C96883"/>
    <w:rsid w:val="00C97BE0"/>
    <w:rsid w:val="00CA4D22"/>
    <w:rsid w:val="00CB561A"/>
    <w:rsid w:val="00CC5898"/>
    <w:rsid w:val="00CD5096"/>
    <w:rsid w:val="00CD50A2"/>
    <w:rsid w:val="00CD69A8"/>
    <w:rsid w:val="00D02A12"/>
    <w:rsid w:val="00D307F8"/>
    <w:rsid w:val="00D3120F"/>
    <w:rsid w:val="00D54420"/>
    <w:rsid w:val="00D554B9"/>
    <w:rsid w:val="00D678AB"/>
    <w:rsid w:val="00D701EB"/>
    <w:rsid w:val="00D7201C"/>
    <w:rsid w:val="00D8078B"/>
    <w:rsid w:val="00D813BA"/>
    <w:rsid w:val="00D8214C"/>
    <w:rsid w:val="00D86F55"/>
    <w:rsid w:val="00D927F4"/>
    <w:rsid w:val="00D96678"/>
    <w:rsid w:val="00DB3F27"/>
    <w:rsid w:val="00DC739E"/>
    <w:rsid w:val="00DD2C0C"/>
    <w:rsid w:val="00DD2EA3"/>
    <w:rsid w:val="00DD3A1D"/>
    <w:rsid w:val="00DF00DC"/>
    <w:rsid w:val="00DF5D8E"/>
    <w:rsid w:val="00DF7FC8"/>
    <w:rsid w:val="00E07CA4"/>
    <w:rsid w:val="00E30477"/>
    <w:rsid w:val="00E45625"/>
    <w:rsid w:val="00E509B5"/>
    <w:rsid w:val="00E66FEE"/>
    <w:rsid w:val="00E93111"/>
    <w:rsid w:val="00E9581D"/>
    <w:rsid w:val="00E97107"/>
    <w:rsid w:val="00E97953"/>
    <w:rsid w:val="00EA5939"/>
    <w:rsid w:val="00EC0161"/>
    <w:rsid w:val="00ED12F0"/>
    <w:rsid w:val="00F00E8C"/>
    <w:rsid w:val="00F3096E"/>
    <w:rsid w:val="00F311FB"/>
    <w:rsid w:val="00F56C71"/>
    <w:rsid w:val="00F6427E"/>
    <w:rsid w:val="00F74825"/>
    <w:rsid w:val="00F80C07"/>
    <w:rsid w:val="00FA0236"/>
    <w:rsid w:val="00FA20F0"/>
    <w:rsid w:val="00FA4DE4"/>
    <w:rsid w:val="00FD3692"/>
    <w:rsid w:val="00FD7222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339D"/>
  </w:style>
  <w:style w:type="character" w:styleId="af0">
    <w:name w:val="Hyperlink"/>
    <w:basedOn w:val="a0"/>
    <w:uiPriority w:val="99"/>
    <w:semiHidden/>
    <w:unhideWhenUsed/>
    <w:rsid w:val="008D339D"/>
    <w:rPr>
      <w:color w:val="0000FF"/>
      <w:u w:val="single"/>
    </w:rPr>
  </w:style>
  <w:style w:type="paragraph" w:styleId="32">
    <w:name w:val="Body Text Indent 3"/>
    <w:basedOn w:val="a"/>
    <w:link w:val="33"/>
    <w:semiHidden/>
    <w:rsid w:val="00EC0161"/>
    <w:pPr>
      <w:spacing w:after="0" w:line="360" w:lineRule="auto"/>
      <w:ind w:firstLine="42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EC0161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D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9DE48B-8B60-454F-9C06-11FC88A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224</cp:revision>
  <dcterms:created xsi:type="dcterms:W3CDTF">2021-01-25T18:21:00Z</dcterms:created>
  <dcterms:modified xsi:type="dcterms:W3CDTF">2021-04-01T10:56:00Z</dcterms:modified>
</cp:coreProperties>
</file>