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0" w:rsidRPr="00512E33" w:rsidRDefault="00D82310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82310" w:rsidRPr="00512E33" w:rsidRDefault="00D82310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3">
        <w:rPr>
          <w:rFonts w:ascii="Times New Roman" w:hAnsi="Times New Roman" w:cs="Times New Roman"/>
          <w:b/>
          <w:sz w:val="28"/>
          <w:szCs w:val="28"/>
        </w:rPr>
        <w:t>для экзамена по учебно</w:t>
      </w:r>
      <w:r w:rsidR="005A26FC">
        <w:rPr>
          <w:rFonts w:ascii="Times New Roman" w:hAnsi="Times New Roman" w:cs="Times New Roman"/>
          <w:b/>
          <w:sz w:val="28"/>
          <w:szCs w:val="28"/>
        </w:rPr>
        <w:t>й дисциплине</w:t>
      </w:r>
    </w:p>
    <w:p w:rsidR="00D82310" w:rsidRPr="00512E33" w:rsidRDefault="00D82310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3">
        <w:rPr>
          <w:rFonts w:ascii="Times New Roman" w:hAnsi="Times New Roman" w:cs="Times New Roman"/>
          <w:b/>
          <w:sz w:val="28"/>
          <w:szCs w:val="28"/>
        </w:rPr>
        <w:t>«</w:t>
      </w:r>
      <w:r w:rsidR="00191AB1" w:rsidRPr="00191AB1">
        <w:rPr>
          <w:rFonts w:ascii="Times New Roman" w:hAnsi="Times New Roman" w:cs="Times New Roman"/>
          <w:b/>
          <w:sz w:val="28"/>
          <w:szCs w:val="28"/>
        </w:rPr>
        <w:t>Анатомия и физиология животных</w:t>
      </w:r>
      <w:r w:rsidRPr="00512E33">
        <w:rPr>
          <w:rFonts w:ascii="Times New Roman" w:hAnsi="Times New Roman" w:cs="Times New Roman"/>
          <w:b/>
          <w:sz w:val="28"/>
          <w:szCs w:val="28"/>
        </w:rPr>
        <w:t>»</w:t>
      </w:r>
    </w:p>
    <w:p w:rsidR="00581727" w:rsidRPr="00512E33" w:rsidRDefault="00581727" w:rsidP="00D8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FC" w:rsidRPr="001A6D16" w:rsidRDefault="001A6D16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 xml:space="preserve">1. </w:t>
      </w:r>
      <w:r w:rsidR="005A26FC" w:rsidRPr="001A6D16">
        <w:rPr>
          <w:rFonts w:ascii="Times New Roman" w:hAnsi="Times New Roman" w:cs="Times New Roman"/>
          <w:sz w:val="28"/>
          <w:szCs w:val="28"/>
        </w:rPr>
        <w:t>Строение клетки по современным представлениям, физиологические свойства клетки.</w:t>
      </w:r>
    </w:p>
    <w:p w:rsidR="005A26FC" w:rsidRPr="001A6D16" w:rsidRDefault="001A6D16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 xml:space="preserve">2. </w:t>
      </w:r>
      <w:r w:rsidR="005A26FC" w:rsidRPr="001A6D16">
        <w:rPr>
          <w:rFonts w:ascii="Times New Roman" w:hAnsi="Times New Roman" w:cs="Times New Roman"/>
          <w:sz w:val="28"/>
          <w:szCs w:val="28"/>
        </w:rPr>
        <w:t>Типы соединения костей. Понятие о суставах, их виды по строению и функции.</w:t>
      </w:r>
    </w:p>
    <w:p w:rsidR="005A26FC" w:rsidRPr="001A6D16" w:rsidRDefault="001A6D16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 xml:space="preserve">3. </w:t>
      </w:r>
      <w:r w:rsidR="005A26FC" w:rsidRPr="001A6D16">
        <w:rPr>
          <w:rFonts w:ascii="Times New Roman" w:hAnsi="Times New Roman" w:cs="Times New Roman"/>
          <w:sz w:val="28"/>
          <w:szCs w:val="28"/>
        </w:rPr>
        <w:t>Краткая история развития физиологии животных. Роль отечественных ученых в развитии физиологии.</w:t>
      </w:r>
    </w:p>
    <w:p w:rsidR="005A26FC" w:rsidRPr="001A6D16" w:rsidRDefault="001A6D16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 xml:space="preserve">4. </w:t>
      </w:r>
      <w:r w:rsidR="005A26FC" w:rsidRPr="001A6D16">
        <w:rPr>
          <w:rFonts w:ascii="Times New Roman" w:hAnsi="Times New Roman" w:cs="Times New Roman"/>
          <w:sz w:val="28"/>
          <w:szCs w:val="28"/>
        </w:rPr>
        <w:t>Понятия об анатомии, гистологии, эмбриологии, и физиологии,  их взаимосвязь с другими биологическими науками и значение знаний по анатомии и физиологии  для ветеринарного работника.</w:t>
      </w:r>
    </w:p>
    <w:p w:rsidR="005A26FC" w:rsidRPr="001A6D16" w:rsidRDefault="001A6D16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 xml:space="preserve">5. </w:t>
      </w:r>
      <w:r w:rsidR="005A26FC" w:rsidRPr="001A6D16">
        <w:rPr>
          <w:rFonts w:ascii="Times New Roman" w:hAnsi="Times New Roman" w:cs="Times New Roman"/>
          <w:sz w:val="28"/>
          <w:szCs w:val="28"/>
        </w:rPr>
        <w:t>Потовые и сальные железы, строение, топография. Пот, физико-химические свойства, жиропот овец.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6. Понятие об органах, системах, аппаратах органов. Организм как единое целое в свете учения И.П. Павлова.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7. Хрящевая и костная ткани, их строение, роль, месторасположение в организме животного.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8. Деление скелета на отделы и их общая характеристика.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9. Роль отечественных ученых И.М. Сеченова, И.П. Павлова, А.И. Климова и  других в развитии анатомии и физиологии.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10. Роль и характерные особенности опорно-трофических тканей.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11. Строение и значение волос и их смена.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12. Круги кровообращения.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13. Устройство микроскопа и правила работы с ним.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14. Нервная ткань, её морфофункциональная характеристика.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15. Строение типичного позвоночника, шейный отдел позвоночника у разных видов домашних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16. Мышцы тазовой конечности.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17. Оплодотворение, закономерности развития оплодотворенной клетки. Понятие об образовании зародышевых листков и развитии зародыша.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18. Плоскости и направления, топографические обозначения, применяемые в анатомии.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19. Придаточные половые железы и половой член, их строение и топография у разных видов самцов с.-х.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20. Брюшная полость, деление ее на отделы и области. Серозные оболочки брюшной полости.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 xml:space="preserve">21. Строение, топография и функции </w:t>
      </w:r>
      <w:r w:rsidR="00E04666">
        <w:rPr>
          <w:rFonts w:ascii="Times New Roman" w:hAnsi="Times New Roman" w:cs="Times New Roman"/>
          <w:sz w:val="28"/>
          <w:szCs w:val="28"/>
        </w:rPr>
        <w:t xml:space="preserve">селезёнки </w:t>
      </w:r>
      <w:r w:rsidRPr="001A6D16">
        <w:rPr>
          <w:rFonts w:ascii="Times New Roman" w:hAnsi="Times New Roman" w:cs="Times New Roman"/>
          <w:sz w:val="28"/>
          <w:szCs w:val="28"/>
        </w:rPr>
        <w:t>у с./х.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22. Мышцы грудной конечности.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23. Зубы, их строение, виды зубов, количество зубов у с.-х.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24. Строение скелета плечевого и тазового поясов конечностей.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25. Общие сведения о статике и кинематике животного.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26. История развития учения о клетке и роль отечественных ученых в изучении клетки.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lastRenderedPageBreak/>
        <w:t>27. Строение, функции головного мозга.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28. Строение семенников с придатками, семяпроводов и семенного канатика.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29.Важнейшие лимфатические узлы тела крупного рогатого скота и их топография.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30. Строение и характеристика мозгового и лицевого отдела черепа различных видов с.-х.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31. Строение скелета свободных звеньев грудной конечности.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32. Органы кроветворения, строение топография.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33. Эпителиальные ткани. Их морфологические и функциональные особенности, место расположения в организме с.-х.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34. Определение тканей организма и их классификация.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35. Строение мышцы как органа. Типы мышц по форме и действию.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36. Тонкий отдел кишечника, строение и топография у с/х. животных разных видов. Поджелудочный сок, действие его ферментов.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37. Мышцы головы: лицевые и жевательные.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38. Мышечная ткань, ее значение и разновидности в зависимости от выполняемой функции.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39. Строение скелета грудной клетки.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40. Строение топография многокамерного желудка жвачных.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41. Лейкоциты их строение, количество и физиологическая роль в организме.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42.Строение кости как органа, ее химический состав и физические свойства.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 xml:space="preserve">43. Мышцы, соединяющие плечевой пояс с туловищем, или мышцы, действующие на плечевой пояс. 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44. Почки, строение, топография  у разных видов с.-х.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45. Сердце. Его строение и топография. Клапанный аппарат сердца.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46. Строение и физиологическая роль эритроцитов. Гемоглобин крови и его значение.</w:t>
      </w:r>
    </w:p>
    <w:p w:rsidR="005A26FC" w:rsidRPr="001A6D16" w:rsidRDefault="001A6D16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5A26FC" w:rsidRPr="001A6D16">
        <w:rPr>
          <w:rFonts w:ascii="Times New Roman" w:hAnsi="Times New Roman" w:cs="Times New Roman"/>
          <w:sz w:val="28"/>
          <w:szCs w:val="28"/>
        </w:rPr>
        <w:t>Витамины «А», «Д» их физиологическое значение.</w:t>
      </w:r>
    </w:p>
    <w:p w:rsidR="005A26FC" w:rsidRPr="001A6D16" w:rsidRDefault="001A6D16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5A26FC" w:rsidRPr="001A6D16">
        <w:rPr>
          <w:rFonts w:ascii="Times New Roman" w:hAnsi="Times New Roman" w:cs="Times New Roman"/>
          <w:sz w:val="28"/>
          <w:szCs w:val="28"/>
        </w:rPr>
        <w:t>Витамины группы «В», их физиологическое значение.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49. Слуховой анализатор, его строение и функция.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50. Строение молочной железы у разных видов с.-х.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51. Важнейшие артерии и вены организма.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52. Строение и топография легких, ее бронхиальная и кровеносная системы.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53. Строение и топография органов дыхания у с./ х. птицы.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54. Строение и топография слюнных желез, состав слюны и ее значение в пищеварении.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 xml:space="preserve">55. Физиология сердечной деятельности. 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56. Строение и топография яйцепровода и матки у разных видов с.-х.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57. Кровяные пластинки (тромбоциты), их роль, количество. Свертывание крови у с.-х. животных.</w:t>
      </w:r>
    </w:p>
    <w:p w:rsidR="005A26FC" w:rsidRPr="001A6D16" w:rsidRDefault="001A6D16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5A26FC" w:rsidRPr="001A6D16">
        <w:rPr>
          <w:rFonts w:ascii="Times New Roman" w:hAnsi="Times New Roman" w:cs="Times New Roman"/>
          <w:sz w:val="28"/>
          <w:szCs w:val="28"/>
        </w:rPr>
        <w:t xml:space="preserve"> Строение органов пищеварения у с.-х. птицы и их физиология.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59. Строение, функции, топография печени у различных видов с.-х. животных.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lastRenderedPageBreak/>
        <w:t>60. Типы желудков. Строение и топография однокамерного желудка лошади и свиньи.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61. Половая и физиологическая зрелость с/х животных, сроки их наступления и факторы, влияющие на них.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62. Процесс пищеварения в однокамерном желудке свиньи и лошади.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63. Физиология  беременности и её продолжительность у различных видов с.-х. животных.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64. Эндокринная функция поджелудочной железы.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65. Общая характеристика и классификация витаминов. Экономический ущерб, причиняемый гипо- и авитаминозами.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66. Определить и пояснить гистопрепарат № 1.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67.  Гормоны передней доли гипофиза и их действие на организм.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68. Обмен углеводов, их расщепление, синтез и значение в организме.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69. Эндокринная функция половых желез самцов и самок.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70. Минеральный обмен. Значение минеральных веществ, для организма.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71.Нормальная температура тела с/х. животных. Измерение температуры тела у животных.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 xml:space="preserve">72. Половой цикл, его фазы и продолжительность у самок с.-х. животных. 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73. Типы дыхания. Жизненная емкость легких. Количество дыхательных движений в минуту у различных видов животных.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74. Понятие о возбудимости и сократимости мышц. Химизм мышечного сокращения.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75. Строение, топография и эндокринная функция щитовидной железы.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76. Зрительный анализатор, строение и физиология.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77. Строение и топография однокамерного желудка. Особенности пищеварения в желудке лошади.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78. Пищеварительные процессы в многокамерном желудке.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79. Особенности в строении органов размножения у птиц, их функции.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80. Обмен газов в легких. Типы дыхания, жизненная емкость легких.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81. Образование мочи в почках: фильтрационная и реабсорбционная фазы.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82. Типы нервной системы по И.П. Павлову и их использование в практике животноводства.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83. Толстый отдел кишечника, строение и топография. Процесс пищеварения в отделе толстых кишок и их экскреторная деятельность.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84. Физиологическое значение крови. Количество крови у животных разных видов.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85. Белковый обмен. Регуляция белкового обмена.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>86. Проявление сердечной деятельности (сердечный толчок, тоны сердца). Артериальный пульс и число пульсовых ударов в минуту у различных домашних животных.</w:t>
      </w:r>
    </w:p>
    <w:p w:rsidR="005A26FC" w:rsidRPr="001A6D16" w:rsidRDefault="005A26FC" w:rsidP="001A6D16">
      <w:pPr>
        <w:pStyle w:val="a3"/>
        <w:ind w:left="0"/>
        <w:rPr>
          <w:sz w:val="28"/>
          <w:szCs w:val="28"/>
        </w:rPr>
      </w:pPr>
      <w:r w:rsidRPr="001A6D16">
        <w:rPr>
          <w:sz w:val="28"/>
          <w:szCs w:val="28"/>
        </w:rPr>
        <w:t xml:space="preserve">87. Сон и гипноз, теория сна. Значение сна в жизни животного. 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88. Рефлекторная дуга. Учение И.П. Павлова о безусловных и условных рефлексах.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t>89. Гормоны задней доли гипофиза.</w:t>
      </w:r>
    </w:p>
    <w:p w:rsidR="005A26FC" w:rsidRPr="001A6D16" w:rsidRDefault="005A26FC" w:rsidP="001A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16">
        <w:rPr>
          <w:rFonts w:ascii="Times New Roman" w:hAnsi="Times New Roman" w:cs="Times New Roman"/>
          <w:sz w:val="28"/>
          <w:szCs w:val="28"/>
        </w:rPr>
        <w:lastRenderedPageBreak/>
        <w:t>90. Секреция молока и влияние на нее условий содержания и кормления животных.</w:t>
      </w:r>
    </w:p>
    <w:p w:rsidR="005A26FC" w:rsidRPr="005A26FC" w:rsidRDefault="005A26FC" w:rsidP="005A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FC" w:rsidRPr="005A26FC" w:rsidRDefault="005A26FC" w:rsidP="005A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FC" w:rsidRPr="005A26FC" w:rsidRDefault="005A26FC" w:rsidP="005A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FC" w:rsidRDefault="005A26FC" w:rsidP="005A2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6FC" w:rsidRDefault="005A26FC" w:rsidP="005A2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12E" w:rsidRPr="0039054C" w:rsidRDefault="007A712E" w:rsidP="0039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12E" w:rsidRPr="0039054C" w:rsidSect="009A058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1B" w:rsidRDefault="0027641B" w:rsidP="009A0580">
      <w:pPr>
        <w:spacing w:after="0" w:line="240" w:lineRule="auto"/>
      </w:pPr>
      <w:r>
        <w:separator/>
      </w:r>
    </w:p>
  </w:endnote>
  <w:endnote w:type="continuationSeparator" w:id="1">
    <w:p w:rsidR="0027641B" w:rsidRDefault="0027641B" w:rsidP="009A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782"/>
      <w:docPartObj>
        <w:docPartGallery w:val="Page Numbers (Bottom of Page)"/>
        <w:docPartUnique/>
      </w:docPartObj>
    </w:sdtPr>
    <w:sdtContent>
      <w:p w:rsidR="009A0580" w:rsidRDefault="00E0164D">
        <w:pPr>
          <w:pStyle w:val="a9"/>
          <w:jc w:val="right"/>
        </w:pPr>
        <w:fldSimple w:instr=" PAGE   \* MERGEFORMAT ">
          <w:r w:rsidR="00E04666">
            <w:rPr>
              <w:noProof/>
            </w:rPr>
            <w:t>2</w:t>
          </w:r>
        </w:fldSimple>
      </w:p>
    </w:sdtContent>
  </w:sdt>
  <w:p w:rsidR="009A0580" w:rsidRDefault="009A05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1B" w:rsidRDefault="0027641B" w:rsidP="009A0580">
      <w:pPr>
        <w:spacing w:after="0" w:line="240" w:lineRule="auto"/>
      </w:pPr>
      <w:r>
        <w:separator/>
      </w:r>
    </w:p>
  </w:footnote>
  <w:footnote w:type="continuationSeparator" w:id="1">
    <w:p w:rsidR="0027641B" w:rsidRDefault="0027641B" w:rsidP="009A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955"/>
    <w:multiLevelType w:val="hybridMultilevel"/>
    <w:tmpl w:val="66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B20"/>
    <w:multiLevelType w:val="hybridMultilevel"/>
    <w:tmpl w:val="0782730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4A728A0"/>
    <w:multiLevelType w:val="hybridMultilevel"/>
    <w:tmpl w:val="9EB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226A"/>
    <w:multiLevelType w:val="hybridMultilevel"/>
    <w:tmpl w:val="F684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93CA0"/>
    <w:multiLevelType w:val="hybridMultilevel"/>
    <w:tmpl w:val="224E9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B30CD6"/>
    <w:multiLevelType w:val="hybridMultilevel"/>
    <w:tmpl w:val="55D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310"/>
    <w:rsid w:val="000D7517"/>
    <w:rsid w:val="000E2A42"/>
    <w:rsid w:val="001330FF"/>
    <w:rsid w:val="00153605"/>
    <w:rsid w:val="00191AB1"/>
    <w:rsid w:val="001A6D16"/>
    <w:rsid w:val="0027641B"/>
    <w:rsid w:val="0039054C"/>
    <w:rsid w:val="003A38F2"/>
    <w:rsid w:val="003D10D5"/>
    <w:rsid w:val="004803F8"/>
    <w:rsid w:val="004C6064"/>
    <w:rsid w:val="004D473A"/>
    <w:rsid w:val="004F2EF8"/>
    <w:rsid w:val="00512E33"/>
    <w:rsid w:val="00581727"/>
    <w:rsid w:val="005A26FC"/>
    <w:rsid w:val="005B18E0"/>
    <w:rsid w:val="005E7DB7"/>
    <w:rsid w:val="0067236E"/>
    <w:rsid w:val="007A712E"/>
    <w:rsid w:val="007C1092"/>
    <w:rsid w:val="007E5F8C"/>
    <w:rsid w:val="007F6022"/>
    <w:rsid w:val="008054C5"/>
    <w:rsid w:val="00816339"/>
    <w:rsid w:val="009A0580"/>
    <w:rsid w:val="00A12805"/>
    <w:rsid w:val="00A676EC"/>
    <w:rsid w:val="00AF03AA"/>
    <w:rsid w:val="00B43952"/>
    <w:rsid w:val="00B51185"/>
    <w:rsid w:val="00B53765"/>
    <w:rsid w:val="00B562A6"/>
    <w:rsid w:val="00BA4EB1"/>
    <w:rsid w:val="00BC0AED"/>
    <w:rsid w:val="00C7709C"/>
    <w:rsid w:val="00D82310"/>
    <w:rsid w:val="00E0164D"/>
    <w:rsid w:val="00E04666"/>
    <w:rsid w:val="00E70AD2"/>
    <w:rsid w:val="00E85B91"/>
    <w:rsid w:val="00EA3907"/>
    <w:rsid w:val="00FA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82310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style-wrap">
    <w:name w:val="style-wrap"/>
    <w:basedOn w:val="a0"/>
    <w:rsid w:val="00FA1D9F"/>
  </w:style>
  <w:style w:type="character" w:customStyle="1" w:styleId="fontsize-ensurer">
    <w:name w:val="fontsize-ensurer"/>
    <w:basedOn w:val="a0"/>
    <w:rsid w:val="00FA1D9F"/>
  </w:style>
  <w:style w:type="paragraph" w:styleId="a5">
    <w:name w:val="Balloon Text"/>
    <w:basedOn w:val="a"/>
    <w:link w:val="a6"/>
    <w:uiPriority w:val="99"/>
    <w:semiHidden/>
    <w:unhideWhenUsed/>
    <w:rsid w:val="00B4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9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0580"/>
  </w:style>
  <w:style w:type="paragraph" w:styleId="a9">
    <w:name w:val="footer"/>
    <w:basedOn w:val="a"/>
    <w:link w:val="aa"/>
    <w:uiPriority w:val="99"/>
    <w:unhideWhenUsed/>
    <w:rsid w:val="009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32</cp:revision>
  <dcterms:created xsi:type="dcterms:W3CDTF">2022-03-04T09:02:00Z</dcterms:created>
  <dcterms:modified xsi:type="dcterms:W3CDTF">2022-05-19T04:30:00Z</dcterms:modified>
</cp:coreProperties>
</file>